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CD" w:rsidRPr="00C2593E" w:rsidRDefault="00C2593E" w:rsidP="00C2593E">
      <w:pPr>
        <w:jc w:val="center"/>
        <w:rPr>
          <w:b/>
          <w:sz w:val="32"/>
        </w:rPr>
      </w:pPr>
      <w:r>
        <w:rPr>
          <w:b/>
          <w:sz w:val="32"/>
        </w:rPr>
        <w:t xml:space="preserve">6A – </w:t>
      </w:r>
      <w:r w:rsidR="007137DA">
        <w:rPr>
          <w:b/>
          <w:sz w:val="32"/>
        </w:rPr>
        <w:t>Maxwell-Ampere Law, Part 1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2723CD" w:rsidRPr="00EB1661" w:rsidRDefault="002723CD" w:rsidP="002723CD">
      <w:pPr>
        <w:jc w:val="both"/>
      </w:pPr>
      <w:r>
        <w:rPr>
          <w:b/>
        </w:rPr>
        <w:t>Topics:</w:t>
      </w:r>
      <w:r>
        <w:t xml:space="preserve"> </w:t>
      </w:r>
      <w:r w:rsidR="00C0627F">
        <w:t>Maxwell-Ampere law, conservation of charge, E- and B-fields for</w:t>
      </w:r>
      <w:r w:rsidR="001060AC">
        <w:t xml:space="preserve"> a charging capacitor.</w:t>
      </w:r>
    </w:p>
    <w:p w:rsidR="002723CD" w:rsidRDefault="002723CD" w:rsidP="002723CD">
      <w:pPr>
        <w:jc w:val="both"/>
      </w:pPr>
    </w:p>
    <w:p w:rsidR="00AC0DF4" w:rsidRPr="00EB1661" w:rsidRDefault="002723CD" w:rsidP="002723CD">
      <w:pPr>
        <w:jc w:val="both"/>
      </w:pPr>
      <w:r>
        <w:rPr>
          <w:b/>
        </w:rPr>
        <w:t>Summary:</w:t>
      </w:r>
      <w:r w:rsidR="00562704">
        <w:t xml:space="preserve"> </w:t>
      </w:r>
      <w:r w:rsidR="001060AC">
        <w:t>After</w:t>
      </w:r>
      <w:r w:rsidR="00C0627F">
        <w:t xml:space="preserve"> first</w:t>
      </w:r>
      <w:r w:rsidR="001060AC">
        <w:t xml:space="preserve"> converting the Maxwell-Ampere equation from differential to integral form, students</w:t>
      </w:r>
      <w:r w:rsidR="00F0235D">
        <w:t xml:space="preserve"> draw conclusions about </w:t>
      </w:r>
      <w:r w:rsidR="001060AC" w:rsidRPr="003449F0">
        <w:rPr>
          <w:position w:val="-10"/>
        </w:rPr>
        <w:object w:dxaOrig="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7pt" o:ole="">
            <v:imagedata r:id="rId8" o:title=""/>
          </v:shape>
          <o:OLEObject Type="Embed" ProgID="Equation.DSMT4" ShapeID="_x0000_i1025" DrawAspect="Content" ObjectID="_1308563001" r:id="rId9"/>
        </w:object>
      </w:r>
      <w:r w:rsidR="001060AC">
        <w:t xml:space="preserve"> and </w:t>
      </w:r>
      <w:r w:rsidR="001060AC" w:rsidRPr="003449F0">
        <w:rPr>
          <w:position w:val="-8"/>
        </w:rPr>
        <w:object w:dxaOrig="500" w:dyaOrig="300">
          <v:shape id="_x0000_i1026" type="#_x0000_t75" style="width:25pt;height:15pt" o:ole="">
            <v:imagedata r:id="rId10" o:title=""/>
          </v:shape>
          <o:OLEObject Type="Embed" ProgID="Equation.DSMT4" ShapeID="_x0000_i1026" DrawAspect="Content" ObjectID="_1308563002" r:id="rId11"/>
        </w:object>
      </w:r>
      <w:r w:rsidR="00C0627F">
        <w:t xml:space="preserve"> for</w:t>
      </w:r>
      <w:r w:rsidR="001060AC">
        <w:t xml:space="preserve"> a circuit with a charging capacitor</w:t>
      </w:r>
      <w:r w:rsidR="00F0235D">
        <w:t>, and compare them</w:t>
      </w:r>
      <w:r w:rsidR="001060AC">
        <w:t xml:space="preserve"> with what’s predicted by the stat</w:t>
      </w:r>
      <w:r w:rsidR="00F0235D">
        <w:t>ic form of Ampere’s l</w:t>
      </w:r>
      <w:r w:rsidR="001060AC">
        <w:t>aw.  They are then asked to compare these incorrect predictions with those for the full M</w:t>
      </w:r>
      <w:r w:rsidR="00F0235D">
        <w:t>axwell-Ampere equation, and</w:t>
      </w:r>
      <w:r w:rsidR="001060AC">
        <w:t xml:space="preserve"> consider how</w:t>
      </w:r>
      <w:r w:rsidR="00F0235D">
        <w:t xml:space="preserve"> this is related to</w:t>
      </w:r>
      <w:r w:rsidR="001060AC">
        <w:t xml:space="preserve"> the</w:t>
      </w:r>
      <w:r w:rsidR="0058419E">
        <w:t xml:space="preserve"> continuity of field lines for a divergenceless field (the vector field</w:t>
      </w:r>
      <w:r w:rsidR="001060AC">
        <w:t xml:space="preserve"> </w:t>
      </w:r>
      <w:r w:rsidR="001060AC" w:rsidRPr="005818B1">
        <w:rPr>
          <w:position w:val="-6"/>
        </w:rPr>
        <w:object w:dxaOrig="640" w:dyaOrig="280">
          <v:shape id="_x0000_i1027" type="#_x0000_t75" style="width:32pt;height:14pt" o:ole="">
            <v:imagedata r:id="rId12" o:title=""/>
          </v:shape>
          <o:OLEObject Type="Embed" ProgID="Equation.DSMT4" ShapeID="_x0000_i1027" DrawAspect="Content" ObjectID="_1308563003" r:id="rId13"/>
        </w:object>
      </w:r>
      <w:r w:rsidR="0058419E">
        <w:t>)</w:t>
      </w:r>
      <w:r w:rsidR="001060AC">
        <w:t>.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</w:pPr>
      <w:r>
        <w:rPr>
          <w:b/>
        </w:rPr>
        <w:t>Written by:</w:t>
      </w:r>
      <w:r w:rsidR="00B562C3">
        <w:t xml:space="preserve"> Charles Baily,</w:t>
      </w:r>
      <w:r w:rsidR="00C0627F">
        <w:t xml:space="preserve"> Michael Dubson and</w:t>
      </w:r>
      <w:r w:rsidR="00B562C3">
        <w:t xml:space="preserve"> Steven Pollock</w:t>
      </w:r>
      <w:r>
        <w:t>.</w:t>
      </w:r>
    </w:p>
    <w:p w:rsidR="002723CD" w:rsidRDefault="002723CD" w:rsidP="002723CD">
      <w:pPr>
        <w:jc w:val="both"/>
      </w:pPr>
    </w:p>
    <w:p w:rsidR="002723CD" w:rsidRPr="00943F86" w:rsidRDefault="002723CD" w:rsidP="002723CD">
      <w:pPr>
        <w:jc w:val="both"/>
      </w:pPr>
      <w:r>
        <w:rPr>
          <w:b/>
        </w:rPr>
        <w:t>Contact:</w:t>
      </w:r>
      <w:r w:rsidR="00B562C3">
        <w:t xml:space="preserve"> Steven.Pollock@Colorado.EDU</w:t>
      </w:r>
    </w:p>
    <w:p w:rsidR="002723CD" w:rsidRDefault="002723CD" w:rsidP="002723CD">
      <w:pPr>
        <w:jc w:val="both"/>
      </w:pPr>
    </w:p>
    <w:p w:rsidR="0000128E" w:rsidRDefault="002723CD" w:rsidP="00EB1661">
      <w:pPr>
        <w:jc w:val="both"/>
      </w:pPr>
      <w:r>
        <w:rPr>
          <w:b/>
        </w:rPr>
        <w:t>Comments:</w:t>
      </w:r>
      <w:r>
        <w:t xml:space="preserve"> </w:t>
      </w:r>
      <w:r w:rsidR="001060AC">
        <w:t>Around 80% of students completed (or nearly completed) these activities within ~25 minutes.</w:t>
      </w:r>
      <w:r w:rsidR="007078C0">
        <w:t xml:space="preserve">  </w:t>
      </w:r>
      <w:r w:rsidR="00C0627F">
        <w:t xml:space="preserve">The other activity on this topic (Maxwell-Ampere </w:t>
      </w:r>
      <w:r w:rsidR="007078C0">
        <w:t>Part 2</w:t>
      </w:r>
      <w:r w:rsidR="00C0627F">
        <w:t>, #6B)</w:t>
      </w:r>
      <w:r w:rsidR="007078C0">
        <w:t xml:space="preserve"> can also be done in approximately 25 minutes, so the two parts could </w:t>
      </w:r>
      <w:r w:rsidR="006E23BE">
        <w:t xml:space="preserve">potentially </w:t>
      </w:r>
      <w:r w:rsidR="007078C0">
        <w:t xml:space="preserve">be used in the same class period, or </w:t>
      </w:r>
      <w:r w:rsidR="006E23BE">
        <w:t xml:space="preserve">just </w:t>
      </w:r>
      <w:r w:rsidR="007078C0">
        <w:t>split between two classes.</w:t>
      </w:r>
      <w:r w:rsidR="001060AC">
        <w:t xml:space="preserve">  Instructors should be sure the initial task of converting the full Maxwell-Ampere equation from differential to integral form is done correctly; 40% of our students incorrectly substituted </w:t>
      </w:r>
      <w:r w:rsidR="001060AC" w:rsidRPr="001060AC">
        <w:rPr>
          <w:position w:val="-8"/>
        </w:rPr>
        <w:object w:dxaOrig="1100" w:dyaOrig="320">
          <v:shape id="_x0000_i1028" type="#_x0000_t75" style="width:55pt;height:16pt" o:ole="">
            <v:imagedata r:id="rId14" o:title=""/>
          </v:shape>
          <o:OLEObject Type="Embed" ProgID="Equation.DSMT4" ShapeID="_x0000_i1028" DrawAspect="Content" ObjectID="_1308563004" r:id="rId15"/>
        </w:object>
      </w:r>
      <w:r w:rsidR="001060AC">
        <w:t xml:space="preserve"> for the open-surface flux integral of </w:t>
      </w:r>
      <w:r w:rsidR="001060AC" w:rsidRPr="005818B1">
        <w:rPr>
          <w:position w:val="-4"/>
        </w:rPr>
        <w:object w:dxaOrig="240" w:dyaOrig="240">
          <v:shape id="_x0000_i1029" type="#_x0000_t75" style="width:12pt;height:12pt" o:ole="">
            <v:imagedata r:id="rId16" o:title=""/>
          </v:shape>
          <o:OLEObject Type="Embed" ProgID="Equation.DSMT4" ShapeID="_x0000_i1029" DrawAspect="Content" ObjectID="_1308563005" r:id="rId17"/>
        </w:object>
      </w:r>
      <w:r w:rsidR="001060AC">
        <w:t xml:space="preserve"> (this was an i</w:t>
      </w:r>
      <w:r w:rsidR="00B51DF8">
        <w:t>ncorrect application of Gauss’ law, where the flux integral must be</w:t>
      </w:r>
      <w:r w:rsidR="001060AC">
        <w:t xml:space="preserve"> over a closed surface).  Many students were confused about the sign of th</w:t>
      </w:r>
      <w:r w:rsidR="00C0627F">
        <w:t>e net flux of</w:t>
      </w:r>
      <w:r w:rsidR="001060AC">
        <w:t xml:space="preserve"> the current density in a region where a capacitor plate is charging – usually because they were not consider</w:t>
      </w:r>
      <w:r w:rsidR="00C0627F">
        <w:t xml:space="preserve">ing the different directions </w:t>
      </w:r>
      <w:r w:rsidR="001060AC">
        <w:t>the area vector</w:t>
      </w:r>
      <w:r w:rsidR="00C0627F">
        <w:t xml:space="preserve"> points in around the Gaussian surface; many were incorrectly thinking that a</w:t>
      </w:r>
      <w:r w:rsidR="001060AC">
        <w:t xml:space="preserve"> net charge flowing in</w:t>
      </w:r>
      <w:r w:rsidR="00C0627F">
        <w:t>to the volume would correspond to positive flux.  About 1/4</w:t>
      </w:r>
      <w:r w:rsidR="001060AC">
        <w:t xml:space="preserve"> of </w:t>
      </w:r>
      <w:r w:rsidR="0058419E">
        <w:t xml:space="preserve">our </w:t>
      </w:r>
      <w:r w:rsidR="001060AC">
        <w:t>students were confused by</w:t>
      </w:r>
      <w:r w:rsidR="00C0627F">
        <w:t xml:space="preserve"> the</w:t>
      </w:r>
      <w:r w:rsidR="001060AC">
        <w:t xml:space="preserve"> questions regarding ch</w:t>
      </w:r>
      <w:r w:rsidR="00C0627F">
        <w:t>arge conservation, thinking they were somehow instead</w:t>
      </w:r>
      <w:r w:rsidR="001060AC">
        <w:t xml:space="preserve"> </w:t>
      </w:r>
      <w:r w:rsidR="00C0627F">
        <w:t>asking about whether there was</w:t>
      </w:r>
      <w:r w:rsidR="001060AC">
        <w:t xml:space="preserve"> an equal but opposite amount of charge on the two capacitor plates</w:t>
      </w:r>
      <w:r w:rsidR="0058419E">
        <w:t xml:space="preserve"> – the wording has been changed slightly to make this less ambiguous</w:t>
      </w:r>
      <w:r w:rsidR="001060AC">
        <w:t>.  In a handful of cases, students initially believed that charge was actually flowing</w:t>
      </w:r>
      <w:r w:rsidR="00C0627F">
        <w:t xml:space="preserve"> through the space</w:t>
      </w:r>
      <w:r w:rsidR="001060AC">
        <w:t xml:space="preserve"> between the capacitor plates</w:t>
      </w:r>
      <w:r w:rsidR="00C0627F">
        <w:t>, so that the charge flow was continuous through the circuit</w:t>
      </w:r>
      <w:r w:rsidR="001060AC">
        <w:t>.</w:t>
      </w:r>
      <w:r w:rsidR="006A2F79">
        <w:t xml:space="preserve">  Students may need to be reminded that the divergence of the curl of a vector field is always zero.</w:t>
      </w:r>
    </w:p>
    <w:p w:rsidR="0000128E" w:rsidRDefault="0000128E" w:rsidP="0000128E"/>
    <w:p w:rsidR="0068358E" w:rsidRPr="0068358E" w:rsidRDefault="0000128E" w:rsidP="007137DA">
      <w:pPr>
        <w:jc w:val="both"/>
        <w:rPr>
          <w:sz w:val="26"/>
        </w:rPr>
      </w:pPr>
      <w:r>
        <w:t xml:space="preserve"> </w:t>
      </w:r>
      <w:r w:rsidR="00040EBB">
        <w:rPr>
          <w:sz w:val="26"/>
        </w:rPr>
        <w:br w:type="page"/>
      </w:r>
      <w:r w:rsidR="00C2593E">
        <w:rPr>
          <w:b/>
          <w:sz w:val="26"/>
        </w:rPr>
        <w:lastRenderedPageBreak/>
        <w:t>A.</w:t>
      </w:r>
      <w:r w:rsidR="00C2593E">
        <w:rPr>
          <w:sz w:val="26"/>
        </w:rPr>
        <w:t xml:space="preserve"> </w:t>
      </w:r>
      <w:r w:rsidR="0068358E" w:rsidRPr="0068358E">
        <w:rPr>
          <w:sz w:val="26"/>
        </w:rPr>
        <w:t>The</w:t>
      </w:r>
      <w:r w:rsidR="008F4CC4">
        <w:rPr>
          <w:sz w:val="26"/>
        </w:rPr>
        <w:t xml:space="preserve"> full</w:t>
      </w:r>
      <w:r w:rsidR="0068358E" w:rsidRPr="0068358E">
        <w:rPr>
          <w:sz w:val="26"/>
        </w:rPr>
        <w:t xml:space="preserve"> Maxwell-Ampere Law in differential form is:</w:t>
      </w:r>
    </w:p>
    <w:p w:rsidR="0068358E" w:rsidRPr="00F60415" w:rsidRDefault="0068358E" w:rsidP="007137DA">
      <w:pPr>
        <w:jc w:val="both"/>
        <w:rPr>
          <w:sz w:val="12"/>
          <w:szCs w:val="12"/>
        </w:rPr>
      </w:pPr>
    </w:p>
    <w:p w:rsidR="0068358E" w:rsidRPr="0068358E" w:rsidRDefault="0068358E" w:rsidP="0068358E">
      <w:pPr>
        <w:ind w:left="720"/>
        <w:jc w:val="both"/>
        <w:rPr>
          <w:sz w:val="26"/>
        </w:rPr>
      </w:pPr>
      <w:r w:rsidRPr="0068358E">
        <w:rPr>
          <w:position w:val="-24"/>
          <w:sz w:val="26"/>
        </w:rPr>
        <w:object w:dxaOrig="2260" w:dyaOrig="620">
          <v:shape id="_x0000_i1030" type="#_x0000_t75" style="width:137pt;height:37pt" o:ole="">
            <v:imagedata r:id="rId18" o:title=""/>
          </v:shape>
          <o:OLEObject Type="Embed" ProgID="Equation.DSMT4" ShapeID="_x0000_i1030" DrawAspect="Content" ObjectID="_1308563006" r:id="rId19"/>
        </w:object>
      </w:r>
      <w:r w:rsidR="007137DA" w:rsidRPr="0068358E">
        <w:rPr>
          <w:sz w:val="26"/>
        </w:rPr>
        <w:t xml:space="preserve"> </w:t>
      </w:r>
    </w:p>
    <w:p w:rsidR="0068358E" w:rsidRPr="00F60415" w:rsidRDefault="0068358E" w:rsidP="0068358E">
      <w:pPr>
        <w:jc w:val="both"/>
        <w:rPr>
          <w:sz w:val="12"/>
          <w:szCs w:val="12"/>
        </w:rPr>
      </w:pPr>
    </w:p>
    <w:p w:rsidR="0068358E" w:rsidRPr="0068358E" w:rsidRDefault="0068358E" w:rsidP="0068358E">
      <w:pPr>
        <w:jc w:val="both"/>
        <w:rPr>
          <w:sz w:val="26"/>
        </w:rPr>
      </w:pPr>
      <w:r w:rsidRPr="0068358E">
        <w:rPr>
          <w:sz w:val="26"/>
        </w:rPr>
        <w:t>Rewri</w:t>
      </w:r>
      <w:r w:rsidR="008A131B">
        <w:rPr>
          <w:sz w:val="26"/>
        </w:rPr>
        <w:t>te this equation in integral for</w:t>
      </w:r>
      <w:r w:rsidR="00C0627F">
        <w:rPr>
          <w:sz w:val="26"/>
        </w:rPr>
        <w:t>m using Stokes’ t</w:t>
      </w:r>
      <w:r w:rsidRPr="0068358E">
        <w:rPr>
          <w:sz w:val="26"/>
        </w:rPr>
        <w:t>heorem.</w:t>
      </w:r>
      <w:r w:rsidR="00F60415">
        <w:rPr>
          <w:sz w:val="26"/>
        </w:rPr>
        <w:t xml:space="preserve">  Be sure to show all</w:t>
      </w:r>
      <w:r w:rsidR="00C0627F">
        <w:rPr>
          <w:sz w:val="26"/>
        </w:rPr>
        <w:t xml:space="preserve"> of your steps.</w:t>
      </w: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1060AC" w:rsidRPr="00705455" w:rsidRDefault="001060AC" w:rsidP="001060AC">
      <w:pPr>
        <w:jc w:val="both"/>
        <w:rPr>
          <w:sz w:val="26"/>
        </w:rPr>
      </w:pPr>
    </w:p>
    <w:p w:rsidR="001060AC" w:rsidRDefault="00E06C5E" w:rsidP="001060AC">
      <w:pPr>
        <w:jc w:val="both"/>
        <w:rPr>
          <w:sz w:val="28"/>
        </w:rPr>
      </w:pPr>
      <w:r>
        <w:rPr>
          <w:noProof/>
          <w:sz w:val="23"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82880" cy="175260"/>
                <wp:effectExtent l="0" t="0" r="20320" b="27940"/>
                <wp:wrapTight wrapText="bothSides">
                  <wp:wrapPolygon edited="0">
                    <wp:start x="0" y="0"/>
                    <wp:lineTo x="0" y="9391"/>
                    <wp:lineTo x="3000" y="21913"/>
                    <wp:lineTo x="18000" y="21913"/>
                    <wp:lineTo x="21000" y="9391"/>
                    <wp:lineTo x="21000" y="0"/>
                    <wp:lineTo x="0" y="0"/>
                  </wp:wrapPolygon>
                </wp:wrapTight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" cy="175260"/>
                          <a:chOff x="0" y="0"/>
                          <a:chExt cx="285115" cy="255905"/>
                        </a:xfrm>
                      </wpg:grpSpPr>
                      <wps:wsp>
                        <wps:cNvPr id="4" name="Flowchart: Extract 1"/>
                        <wps:cNvSpPr/>
                        <wps:spPr>
                          <a:xfrm rot="10800000">
                            <a:off x="0" y="0"/>
                            <a:ext cx="285115" cy="255905"/>
                          </a:xfrm>
                          <a:prstGeom prst="flowChartExtra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Extract 2"/>
                        <wps:cNvSpPr/>
                        <wps:spPr>
                          <a:xfrm rot="10800000">
                            <a:off x="51207" y="36576"/>
                            <a:ext cx="182880" cy="168250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13.5pt;width:14.4pt;height:13.8pt;z-index:251665408;mso-width-relative:margin;mso-height-relative:margin" coordsize="285115,255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">
                <v:shapetype id="_x0000_t127" coordsize="21600,21600" o:spt="127" path="m10800,0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1" o:spid="_x0000_s1027" type="#_x0000_t127" style="position:absolute;width:285115;height:25590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phIRwgAA&#10;ANoAAAAPAAAAZHJzL2Rvd25yZXYueG1sRI9Pi8IwFMTvC36H8ARva+ofFq1GEWFB9qKrgtdH82xK&#10;m5fSZG31028EweMwM79hluvOVuJGjS8cKxgNExDEmdMF5wrOp+/PGQgfkDVWjknBnTysV72PJaba&#10;tfxLt2PIRYSwT1GBCaFOpfSZIYt+6Gri6F1dYzFE2eRSN9hGuK3kOEm+pMWC44LBmraGsvL4ZyMF&#10;y0eWTKqfS20e+2t5aOdtsVFq0O82CxCBuvAOv9o7rWAKzyvxBs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mEhHCAAAA2gAAAA8AAAAAAAAAAAAAAAAAlwIAAGRycy9kb3du&#10;cmV2LnhtbFBLBQYAAAAABAAEAPUAAACGAwAAAAA=&#10;" fillcolor="red" strokecolor="red" strokeweight="2pt"/>
                <v:shape id="Flowchart: Extract 2" o:spid="_x0000_s1028" type="#_x0000_t127" style="position:absolute;left:51207;top:36576;width:182880;height:16825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u8DwwAA&#10;ANoAAAAPAAAAZHJzL2Rvd25yZXYueG1sRI9BawIxFITvgv8hPMGLuFkFRbZGEWtLj9YuQm+Pzetm&#10;a/KybKJu/30jFHocZuYbZr3tnRU36kLjWcEsy0EQV143XCsoP16mKxAhImu0nknBDwXYboaDNRba&#10;3/mdbqdYiwThUKACE2NbSBkqQw5D5lvi5H35zmFMsqul7vCe4M7KeZ4vpcOG04LBlvaGqsvp6hRM&#10;Dp/HZ1lecXFY2l0z+zbn1Wuv1HjU755AROrjf/iv/aYVLOBxJd0Auf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su8DwwAAANoAAAAPAAAAAAAAAAAAAAAAAJcCAABkcnMvZG93&#10;bnJldi54bWxQSwUGAAAAAAQABAD1AAAAhwMAAAAA&#10;" fillcolor="white [3212]" strokecolor="red" strokeweight="2pt"/>
                <w10:wrap type="tight"/>
              </v:group>
            </w:pict>
          </mc:Fallback>
        </mc:AlternateContent>
      </w:r>
    </w:p>
    <w:p w:rsidR="001060AC" w:rsidRPr="001060AC" w:rsidRDefault="001060AC" w:rsidP="001060AC">
      <w:pPr>
        <w:jc w:val="both"/>
      </w:pPr>
      <w:r w:rsidRPr="001060AC">
        <w:t>You may continue, but be sure to check your answer with an instructor.</w:t>
      </w:r>
    </w:p>
    <w:p w:rsidR="0068358E" w:rsidRPr="00F60415" w:rsidRDefault="0068358E" w:rsidP="0068358E">
      <w:pPr>
        <w:jc w:val="both"/>
        <w:rPr>
          <w:sz w:val="12"/>
          <w:szCs w:val="12"/>
        </w:rPr>
      </w:pPr>
    </w:p>
    <w:p w:rsidR="0068358E" w:rsidRPr="0068358E" w:rsidRDefault="00C2593E" w:rsidP="0068358E">
      <w:pPr>
        <w:jc w:val="both"/>
        <w:rPr>
          <w:sz w:val="26"/>
        </w:rPr>
      </w:pPr>
      <w:r>
        <w:rPr>
          <w:b/>
          <w:sz w:val="26"/>
        </w:rPr>
        <w:t>B.</w:t>
      </w:r>
      <w:r>
        <w:rPr>
          <w:sz w:val="26"/>
        </w:rPr>
        <w:t xml:space="preserve"> </w:t>
      </w:r>
      <w:r w:rsidR="0068358E" w:rsidRPr="0068358E">
        <w:rPr>
          <w:sz w:val="26"/>
        </w:rPr>
        <w:t xml:space="preserve">Consider a capacitor in the process of charging up.  The circular plates have radius </w:t>
      </w:r>
      <w:r w:rsidR="00B30725" w:rsidRPr="00B30725">
        <w:rPr>
          <w:position w:val="-5"/>
          <w:sz w:val="26"/>
        </w:rPr>
        <w:object w:dxaOrig="240" w:dyaOrig="240">
          <v:shape id="_x0000_i1031" type="#_x0000_t75" style="width:13pt;height:13pt" o:ole="">
            <v:imagedata r:id="rId20" o:title=""/>
          </v:shape>
          <o:OLEObject Type="Embed" ProgID="Equation.DSMT4" ShapeID="_x0000_i1031" DrawAspect="Content" ObjectID="_1308563007" r:id="rId21"/>
        </w:object>
      </w:r>
      <w:r w:rsidR="0068358E" w:rsidRPr="0068358E">
        <w:rPr>
          <w:sz w:val="26"/>
        </w:rPr>
        <w:t xml:space="preserve">, area </w:t>
      </w:r>
      <w:r w:rsidR="00B30725" w:rsidRPr="000F0879">
        <w:rPr>
          <w:position w:val="-6"/>
          <w:sz w:val="26"/>
        </w:rPr>
        <w:object w:dxaOrig="880" w:dyaOrig="320">
          <v:shape id="_x0000_i1032" type="#_x0000_t75" style="width:46pt;height:17pt" o:ole="">
            <v:imagedata r:id="rId22" o:title=""/>
          </v:shape>
          <o:OLEObject Type="Embed" ProgID="Equation.DSMT4" ShapeID="_x0000_i1032" DrawAspect="Content" ObjectID="_1308563008" r:id="rId23"/>
        </w:object>
      </w:r>
      <w:r w:rsidR="0068358E" w:rsidRPr="0068358E">
        <w:rPr>
          <w:sz w:val="26"/>
        </w:rPr>
        <w:t xml:space="preserve">, and are so close together that fringe effects can be ignored.  A current </w:t>
      </w:r>
      <w:r w:rsidR="0068358E" w:rsidRPr="0068358E">
        <w:rPr>
          <w:position w:val="-5"/>
          <w:sz w:val="26"/>
        </w:rPr>
        <w:object w:dxaOrig="180" w:dyaOrig="240">
          <v:shape id="_x0000_i1033" type="#_x0000_t75" style="width:11pt;height:14pt" o:ole="">
            <v:imagedata r:id="rId24" o:title=""/>
          </v:shape>
          <o:OLEObject Type="Embed" ProgID="Equation.DSMT4" ShapeID="_x0000_i1033" DrawAspect="Content" ObjectID="_1308563009" r:id="rId25"/>
        </w:object>
      </w:r>
      <w:r w:rsidR="0068358E" w:rsidRPr="0068358E">
        <w:rPr>
          <w:sz w:val="26"/>
        </w:rPr>
        <w:t xml:space="preserve"> is flowing in the long, straight wires.</w:t>
      </w:r>
    </w:p>
    <w:p w:rsidR="0068358E" w:rsidRPr="0068358E" w:rsidRDefault="0068358E" w:rsidP="0068358E">
      <w:pPr>
        <w:jc w:val="both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38735</wp:posOffset>
            </wp:positionV>
            <wp:extent cx="3413760" cy="1920240"/>
            <wp:effectExtent l="0" t="0" r="0" b="10160"/>
            <wp:wrapSquare wrapText="bothSides"/>
            <wp:docPr id="66" name="Picture 66" descr=":Screen shot 2012-05-22 at 5.43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:Screen shot 2012-05-22 at 5.43.09 PM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68358E" w:rsidRDefault="0068358E" w:rsidP="0068358E">
      <w:pPr>
        <w:jc w:val="both"/>
        <w:rPr>
          <w:sz w:val="26"/>
        </w:rPr>
      </w:pPr>
    </w:p>
    <w:p w:rsidR="0068358E" w:rsidRPr="00F60415" w:rsidRDefault="0068358E" w:rsidP="0068358E">
      <w:pPr>
        <w:jc w:val="both"/>
        <w:rPr>
          <w:sz w:val="12"/>
          <w:szCs w:val="12"/>
        </w:rPr>
      </w:pPr>
    </w:p>
    <w:p w:rsidR="0068358E" w:rsidRDefault="0068358E" w:rsidP="0068358E">
      <w:pPr>
        <w:jc w:val="both"/>
        <w:rPr>
          <w:sz w:val="26"/>
        </w:rPr>
      </w:pPr>
      <w:r w:rsidRPr="0068358E">
        <w:rPr>
          <w:sz w:val="26"/>
        </w:rPr>
        <w:t>Sketch th</w:t>
      </w:r>
      <w:r w:rsidR="00F60415">
        <w:rPr>
          <w:sz w:val="26"/>
        </w:rPr>
        <w:t xml:space="preserve">e E-field between the </w:t>
      </w:r>
      <w:r w:rsidRPr="0068358E">
        <w:rPr>
          <w:sz w:val="26"/>
        </w:rPr>
        <w:t>plates in the diagram below, which shows the plates edge-on.</w:t>
      </w:r>
      <w:r w:rsidR="00B30725">
        <w:rPr>
          <w:sz w:val="26"/>
        </w:rPr>
        <w:t xml:space="preserve">  Is</w:t>
      </w:r>
      <w:r w:rsidR="00F60415">
        <w:rPr>
          <w:sz w:val="26"/>
        </w:rPr>
        <w:t xml:space="preserve"> </w:t>
      </w:r>
      <w:r w:rsidR="00F60415" w:rsidRPr="00352A13">
        <w:rPr>
          <w:position w:val="-10"/>
          <w:sz w:val="26"/>
        </w:rPr>
        <w:object w:dxaOrig="640" w:dyaOrig="320">
          <v:shape id="_x0000_i1063" type="#_x0000_t75" style="width:32pt;height:16pt" o:ole="">
            <v:imagedata r:id="rId27" o:title=""/>
          </v:shape>
          <o:OLEObject Type="Embed" ProgID="Equation.3" ShapeID="_x0000_i1063" DrawAspect="Content" ObjectID="_1308563010" r:id="rId28"/>
        </w:object>
      </w:r>
      <w:r w:rsidR="00B30725">
        <w:rPr>
          <w:sz w:val="26"/>
        </w:rPr>
        <w:t xml:space="preserve"> </w:t>
      </w:r>
      <w:r w:rsidR="00F60415">
        <w:rPr>
          <w:sz w:val="26"/>
        </w:rPr>
        <w:t xml:space="preserve">between the plates </w:t>
      </w:r>
      <w:r w:rsidR="00F60415">
        <w:rPr>
          <w:i/>
          <w:sz w:val="26"/>
        </w:rPr>
        <w:t>positive</w:t>
      </w:r>
      <w:r w:rsidR="00F60415">
        <w:rPr>
          <w:sz w:val="26"/>
        </w:rPr>
        <w:t xml:space="preserve">, </w:t>
      </w:r>
      <w:r w:rsidR="00F60415">
        <w:rPr>
          <w:i/>
          <w:sz w:val="26"/>
        </w:rPr>
        <w:t>negative</w:t>
      </w:r>
      <w:r w:rsidR="00F60415">
        <w:rPr>
          <w:sz w:val="26"/>
        </w:rPr>
        <w:t xml:space="preserve"> or </w:t>
      </w:r>
      <w:r w:rsidR="00F60415">
        <w:rPr>
          <w:i/>
          <w:sz w:val="26"/>
        </w:rPr>
        <w:t>zero</w:t>
      </w:r>
      <w:r w:rsidR="00B30725">
        <w:rPr>
          <w:sz w:val="26"/>
        </w:rPr>
        <w:t>?</w:t>
      </w:r>
    </w:p>
    <w:p w:rsidR="0068358E" w:rsidRPr="00F60415" w:rsidRDefault="0068358E" w:rsidP="0068358E">
      <w:pPr>
        <w:jc w:val="both"/>
        <w:rPr>
          <w:sz w:val="12"/>
          <w:szCs w:val="12"/>
        </w:rPr>
      </w:pPr>
    </w:p>
    <w:p w:rsidR="0068358E" w:rsidRDefault="0068358E" w:rsidP="0068358E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-1905</wp:posOffset>
            </wp:positionV>
            <wp:extent cx="4418330" cy="1875790"/>
            <wp:effectExtent l="0" t="0" r="1270" b="3810"/>
            <wp:wrapSquare wrapText="bothSides"/>
            <wp:docPr id="73" name="Picture 73" descr=":Screen shot 2012-05-22 at 5.49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:Screen shot 2012-05-22 at 5.49.30 PM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58E" w:rsidRDefault="0068358E" w:rsidP="0068358E">
      <w:pPr>
        <w:jc w:val="both"/>
        <w:rPr>
          <w:sz w:val="28"/>
        </w:rPr>
      </w:pPr>
    </w:p>
    <w:p w:rsidR="0068358E" w:rsidRDefault="0068358E" w:rsidP="0068358E">
      <w:pPr>
        <w:jc w:val="both"/>
        <w:rPr>
          <w:sz w:val="28"/>
        </w:rPr>
      </w:pPr>
    </w:p>
    <w:p w:rsidR="0068358E" w:rsidRDefault="0068358E" w:rsidP="0068358E">
      <w:pPr>
        <w:jc w:val="both"/>
        <w:rPr>
          <w:sz w:val="28"/>
        </w:rPr>
      </w:pPr>
    </w:p>
    <w:p w:rsidR="0068358E" w:rsidRDefault="0068358E" w:rsidP="0068358E">
      <w:pPr>
        <w:jc w:val="both"/>
        <w:rPr>
          <w:sz w:val="28"/>
        </w:rPr>
      </w:pPr>
    </w:p>
    <w:p w:rsidR="0068358E" w:rsidRDefault="0068358E" w:rsidP="0068358E">
      <w:pPr>
        <w:jc w:val="both"/>
        <w:rPr>
          <w:sz w:val="28"/>
        </w:rPr>
      </w:pPr>
    </w:p>
    <w:p w:rsidR="0068358E" w:rsidRDefault="0068358E" w:rsidP="0068358E">
      <w:pPr>
        <w:jc w:val="both"/>
        <w:rPr>
          <w:sz w:val="28"/>
        </w:rPr>
      </w:pPr>
    </w:p>
    <w:p w:rsidR="0068358E" w:rsidRPr="00B30725" w:rsidRDefault="0068358E" w:rsidP="0068358E">
      <w:pPr>
        <w:jc w:val="both"/>
        <w:rPr>
          <w:sz w:val="26"/>
        </w:rPr>
      </w:pPr>
    </w:p>
    <w:p w:rsidR="00B30725" w:rsidRPr="00B30725" w:rsidRDefault="00B30725" w:rsidP="0068358E">
      <w:pPr>
        <w:jc w:val="both"/>
        <w:rPr>
          <w:sz w:val="26"/>
        </w:rPr>
      </w:pPr>
      <w:r w:rsidRPr="00B30725">
        <w:rPr>
          <w:noProof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905760" cy="1431925"/>
            <wp:effectExtent l="0" t="0" r="0" b="0"/>
            <wp:wrapSquare wrapText="bothSides"/>
            <wp:docPr id="15" name="Picture 15" descr=":Screen shot 2012-05-23 at 4.34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:Screen shot 2012-05-23 at 4.34.15 PM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725">
        <w:rPr>
          <w:sz w:val="26"/>
        </w:rPr>
        <w:t>Consider the surface of an imaginary volume (dashed lines</w:t>
      </w:r>
      <w:r w:rsidR="00F60415">
        <w:rPr>
          <w:sz w:val="26"/>
        </w:rPr>
        <w:t>, at left</w:t>
      </w:r>
      <w:r w:rsidRPr="00B30725">
        <w:rPr>
          <w:sz w:val="26"/>
        </w:rPr>
        <w:t>) that</w:t>
      </w:r>
      <w:r w:rsidR="00C0627F">
        <w:rPr>
          <w:sz w:val="26"/>
        </w:rPr>
        <w:t xml:space="preserve"> partly encloses </w:t>
      </w:r>
      <w:r w:rsidRPr="00B30725">
        <w:rPr>
          <w:sz w:val="26"/>
        </w:rPr>
        <w:t xml:space="preserve">the left capacitor plate.  For this closed surface, is the </w:t>
      </w:r>
      <w:r w:rsidRPr="00C0627F">
        <w:rPr>
          <w:i/>
          <w:sz w:val="26"/>
        </w:rPr>
        <w:t>total</w:t>
      </w:r>
      <w:r w:rsidRPr="00B30725">
        <w:rPr>
          <w:sz w:val="26"/>
        </w:rPr>
        <w:t xml:space="preserve"> flux of the current density</w:t>
      </w:r>
      <w:r w:rsidR="00C0627F">
        <w:rPr>
          <w:sz w:val="26"/>
        </w:rPr>
        <w:t xml:space="preserve"> </w:t>
      </w:r>
      <w:r w:rsidR="00F60415" w:rsidRPr="00F60415">
        <w:rPr>
          <w:position w:val="-18"/>
          <w:sz w:val="26"/>
        </w:rPr>
        <w:object w:dxaOrig="860" w:dyaOrig="480">
          <v:shape id="_x0000_i1053" type="#_x0000_t75" style="width:52pt;height:29pt" o:ole="">
            <v:imagedata r:id="rId31" o:title=""/>
          </v:shape>
          <o:OLEObject Type="Embed" ProgID="Equation.3" ShapeID="_x0000_i1053" DrawAspect="Content" ObjectID="_1308563011" r:id="rId32"/>
        </w:object>
      </w:r>
      <w:r w:rsidRPr="00B30725">
        <w:rPr>
          <w:sz w:val="26"/>
        </w:rPr>
        <w:t xml:space="preserve"> </w:t>
      </w:r>
      <w:r w:rsidRPr="00B30725">
        <w:rPr>
          <w:i/>
          <w:sz w:val="26"/>
        </w:rPr>
        <w:t>positive</w:t>
      </w:r>
      <w:r w:rsidRPr="00B30725">
        <w:rPr>
          <w:sz w:val="26"/>
        </w:rPr>
        <w:t xml:space="preserve">, </w:t>
      </w:r>
      <w:r w:rsidRPr="00B30725">
        <w:rPr>
          <w:i/>
          <w:sz w:val="26"/>
        </w:rPr>
        <w:t>negative</w:t>
      </w:r>
      <w:r w:rsidRPr="00B30725">
        <w:rPr>
          <w:sz w:val="26"/>
        </w:rPr>
        <w:t xml:space="preserve"> or </w:t>
      </w:r>
      <w:r w:rsidRPr="00B30725">
        <w:rPr>
          <w:i/>
          <w:sz w:val="26"/>
        </w:rPr>
        <w:t>zero</w:t>
      </w:r>
      <w:r w:rsidRPr="00B30725">
        <w:rPr>
          <w:sz w:val="26"/>
        </w:rPr>
        <w:t>?  Briefly explain your answer.</w:t>
      </w:r>
    </w:p>
    <w:p w:rsidR="00B30725" w:rsidRPr="00B30725" w:rsidRDefault="00B30725" w:rsidP="0068358E">
      <w:pPr>
        <w:jc w:val="both"/>
        <w:rPr>
          <w:sz w:val="26"/>
        </w:rPr>
      </w:pPr>
    </w:p>
    <w:p w:rsidR="00B30725" w:rsidRPr="00B30725" w:rsidRDefault="00B30725" w:rsidP="0068358E">
      <w:pPr>
        <w:jc w:val="both"/>
        <w:rPr>
          <w:sz w:val="26"/>
        </w:rPr>
      </w:pPr>
    </w:p>
    <w:p w:rsidR="00B30725" w:rsidRPr="00B30725" w:rsidRDefault="00B30725" w:rsidP="0068358E">
      <w:pPr>
        <w:jc w:val="both"/>
        <w:rPr>
          <w:sz w:val="26"/>
        </w:rPr>
      </w:pPr>
    </w:p>
    <w:p w:rsidR="00B30725" w:rsidRDefault="00B30725" w:rsidP="0068358E">
      <w:pPr>
        <w:jc w:val="both"/>
        <w:rPr>
          <w:sz w:val="26"/>
        </w:rPr>
      </w:pPr>
    </w:p>
    <w:p w:rsidR="00F60415" w:rsidRDefault="00F60415" w:rsidP="0068358E">
      <w:pPr>
        <w:jc w:val="both"/>
        <w:rPr>
          <w:sz w:val="26"/>
        </w:rPr>
      </w:pPr>
    </w:p>
    <w:p w:rsidR="00F60415" w:rsidRPr="00B30725" w:rsidRDefault="00F60415" w:rsidP="0068358E">
      <w:pPr>
        <w:jc w:val="both"/>
        <w:rPr>
          <w:sz w:val="26"/>
        </w:rPr>
      </w:pPr>
    </w:p>
    <w:p w:rsidR="00F60415" w:rsidRPr="00B30725" w:rsidRDefault="00F60415" w:rsidP="0068358E">
      <w:pPr>
        <w:jc w:val="both"/>
        <w:rPr>
          <w:sz w:val="26"/>
        </w:rPr>
      </w:pPr>
    </w:p>
    <w:p w:rsidR="00B30725" w:rsidRPr="00B30725" w:rsidRDefault="00B30725" w:rsidP="0068358E">
      <w:pPr>
        <w:jc w:val="both"/>
        <w:rPr>
          <w:sz w:val="26"/>
        </w:rPr>
      </w:pPr>
    </w:p>
    <w:p w:rsidR="00B30725" w:rsidRPr="00B30725" w:rsidRDefault="00B30725" w:rsidP="0068358E">
      <w:pPr>
        <w:jc w:val="both"/>
        <w:rPr>
          <w:sz w:val="26"/>
        </w:rPr>
      </w:pPr>
      <w:r w:rsidRPr="00B30725">
        <w:rPr>
          <w:noProof/>
          <w:sz w:val="26"/>
        </w:rPr>
        <w:drawing>
          <wp:anchor distT="0" distB="0" distL="114300" distR="114300" simplePos="0" relativeHeight="251661312" behindDoc="0" locked="0" layoutInCell="1" allowOverlap="1" wp14:anchorId="7F145180" wp14:editId="49879495">
            <wp:simplePos x="0" y="0"/>
            <wp:positionH relativeFrom="column">
              <wp:posOffset>457200</wp:posOffset>
            </wp:positionH>
            <wp:positionV relativeFrom="paragraph">
              <wp:posOffset>13970</wp:posOffset>
            </wp:positionV>
            <wp:extent cx="4524375" cy="1905000"/>
            <wp:effectExtent l="0" t="0" r="0" b="0"/>
            <wp:wrapSquare wrapText="bothSides"/>
            <wp:docPr id="1" name="Picture 1" descr=":Screen shot 2012-05-23 at 4.41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Screen shot 2012-05-23 at 4.41.00 PM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415" w:rsidRDefault="00F60415" w:rsidP="0068358E">
      <w:pPr>
        <w:jc w:val="both"/>
        <w:rPr>
          <w:b/>
          <w:sz w:val="26"/>
        </w:rPr>
      </w:pPr>
    </w:p>
    <w:p w:rsidR="00F60415" w:rsidRDefault="00F60415" w:rsidP="0068358E">
      <w:pPr>
        <w:jc w:val="both"/>
        <w:rPr>
          <w:b/>
          <w:sz w:val="26"/>
        </w:rPr>
      </w:pPr>
    </w:p>
    <w:p w:rsidR="00F60415" w:rsidRDefault="00F60415" w:rsidP="0068358E">
      <w:pPr>
        <w:jc w:val="both"/>
        <w:rPr>
          <w:b/>
          <w:sz w:val="26"/>
        </w:rPr>
      </w:pPr>
    </w:p>
    <w:p w:rsidR="00F60415" w:rsidRDefault="00F60415" w:rsidP="0068358E">
      <w:pPr>
        <w:jc w:val="both"/>
        <w:rPr>
          <w:b/>
          <w:sz w:val="26"/>
        </w:rPr>
      </w:pPr>
    </w:p>
    <w:p w:rsidR="00F60415" w:rsidRDefault="00F60415" w:rsidP="0068358E">
      <w:pPr>
        <w:jc w:val="both"/>
        <w:rPr>
          <w:b/>
          <w:sz w:val="26"/>
        </w:rPr>
      </w:pPr>
    </w:p>
    <w:p w:rsidR="00F60415" w:rsidRDefault="00F60415" w:rsidP="0068358E">
      <w:pPr>
        <w:jc w:val="both"/>
        <w:rPr>
          <w:b/>
          <w:sz w:val="26"/>
        </w:rPr>
      </w:pPr>
    </w:p>
    <w:p w:rsidR="00F60415" w:rsidRDefault="00F60415" w:rsidP="0068358E">
      <w:pPr>
        <w:jc w:val="both"/>
        <w:rPr>
          <w:b/>
          <w:sz w:val="26"/>
        </w:rPr>
      </w:pPr>
    </w:p>
    <w:p w:rsidR="00F60415" w:rsidRDefault="00F60415" w:rsidP="0068358E">
      <w:pPr>
        <w:jc w:val="both"/>
        <w:rPr>
          <w:b/>
          <w:sz w:val="26"/>
        </w:rPr>
      </w:pPr>
    </w:p>
    <w:p w:rsidR="00F60415" w:rsidRDefault="00F60415" w:rsidP="0068358E">
      <w:pPr>
        <w:jc w:val="both"/>
        <w:rPr>
          <w:b/>
          <w:sz w:val="26"/>
        </w:rPr>
      </w:pPr>
    </w:p>
    <w:p w:rsidR="00B30725" w:rsidRPr="00B30725" w:rsidRDefault="00C2593E" w:rsidP="0068358E">
      <w:pPr>
        <w:jc w:val="both"/>
        <w:rPr>
          <w:sz w:val="26"/>
        </w:rPr>
      </w:pPr>
      <w:r>
        <w:rPr>
          <w:b/>
          <w:sz w:val="26"/>
        </w:rPr>
        <w:t>C.</w:t>
      </w:r>
      <w:r>
        <w:rPr>
          <w:sz w:val="26"/>
        </w:rPr>
        <w:t xml:space="preserve"> </w:t>
      </w:r>
      <w:r w:rsidR="00B30725" w:rsidRPr="00B30725">
        <w:rPr>
          <w:sz w:val="26"/>
        </w:rPr>
        <w:t>For each of the five points in the diagram above (labeled 1-5), fill out the table below to indicate whether the quantity</w:t>
      </w:r>
      <w:r w:rsidR="00C0627F">
        <w:rPr>
          <w:sz w:val="26"/>
        </w:rPr>
        <w:t xml:space="preserve"> in each row</w:t>
      </w:r>
      <w:r w:rsidR="00B30725" w:rsidRPr="00B30725">
        <w:rPr>
          <w:sz w:val="26"/>
        </w:rPr>
        <w:t xml:space="preserve"> is </w:t>
      </w:r>
      <w:r w:rsidR="00B30725" w:rsidRPr="00B30725">
        <w:rPr>
          <w:i/>
          <w:sz w:val="26"/>
        </w:rPr>
        <w:t>positive</w:t>
      </w:r>
      <w:r w:rsidR="00B30725" w:rsidRPr="00B30725">
        <w:rPr>
          <w:sz w:val="26"/>
        </w:rPr>
        <w:t xml:space="preserve">, </w:t>
      </w:r>
      <w:r w:rsidR="00B30725" w:rsidRPr="00B30725">
        <w:rPr>
          <w:i/>
          <w:sz w:val="26"/>
        </w:rPr>
        <w:t>negative</w:t>
      </w:r>
      <w:r w:rsidR="00B30725" w:rsidRPr="00B30725">
        <w:rPr>
          <w:sz w:val="26"/>
        </w:rPr>
        <w:t xml:space="preserve"> or </w:t>
      </w:r>
      <w:r w:rsidR="00B30725" w:rsidRPr="00B30725">
        <w:rPr>
          <w:i/>
          <w:sz w:val="26"/>
        </w:rPr>
        <w:t>zero</w:t>
      </w:r>
      <w:r w:rsidR="000F0879">
        <w:rPr>
          <w:sz w:val="26"/>
        </w:rPr>
        <w:t xml:space="preserve"> at that point.</w:t>
      </w:r>
      <w:r w:rsidR="00B30725" w:rsidRPr="00B30725">
        <w:rPr>
          <w:sz w:val="26"/>
        </w:rPr>
        <w:t xml:space="preserve">  Be sure your answers are consist</w:t>
      </w:r>
      <w:r w:rsidR="00C0627F">
        <w:rPr>
          <w:sz w:val="26"/>
        </w:rPr>
        <w:t>ent with</w:t>
      </w:r>
      <w:r w:rsidR="00F60415">
        <w:rPr>
          <w:sz w:val="26"/>
        </w:rPr>
        <w:t xml:space="preserve"> the continuity equation: </w:t>
      </w:r>
      <w:r w:rsidR="00F60415" w:rsidRPr="00F60415">
        <w:rPr>
          <w:position w:val="-10"/>
          <w:sz w:val="26"/>
        </w:rPr>
        <w:object w:dxaOrig="1640" w:dyaOrig="320">
          <v:shape id="_x0000_i1059" type="#_x0000_t75" style="width:83pt;height:16pt" o:ole="">
            <v:imagedata r:id="rId34" o:title=""/>
          </v:shape>
          <o:OLEObject Type="Embed" ProgID="Equation.3" ShapeID="_x0000_i1059" DrawAspect="Content" ObjectID="_1308563012" r:id="rId35"/>
        </w:object>
      </w:r>
      <w:r w:rsidR="00F60415">
        <w:rPr>
          <w:sz w:val="26"/>
        </w:rPr>
        <w:t>.</w:t>
      </w:r>
    </w:p>
    <w:p w:rsidR="00B30725" w:rsidRPr="008F7068" w:rsidRDefault="00B30725" w:rsidP="0068358E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B30725" w:rsidRPr="00B30725"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1</w: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2</w: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3</w: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4</w: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5</w:t>
            </w:r>
          </w:p>
        </w:tc>
      </w:tr>
      <w:tr w:rsidR="00B30725" w:rsidRPr="00B30725">
        <w:tc>
          <w:tcPr>
            <w:tcW w:w="1476" w:type="dxa"/>
            <w:vAlign w:val="center"/>
          </w:tcPr>
          <w:p w:rsidR="00B30725" w:rsidRPr="00B30725" w:rsidRDefault="00F60415" w:rsidP="00B30725">
            <w:pPr>
              <w:jc w:val="center"/>
              <w:rPr>
                <w:sz w:val="26"/>
              </w:rPr>
            </w:pPr>
            <w:r w:rsidRPr="00B30725">
              <w:rPr>
                <w:position w:val="-10"/>
                <w:sz w:val="26"/>
              </w:rPr>
              <w:object w:dxaOrig="640" w:dyaOrig="320">
                <v:shape id="_x0000_i1058" type="#_x0000_t75" style="width:32pt;height:16pt" o:ole="">
                  <v:imagedata r:id="rId36" o:title=""/>
                </v:shape>
                <o:OLEObject Type="Embed" ProgID="Equation.3" ShapeID="_x0000_i1058" DrawAspect="Content" ObjectID="_1308563013" r:id="rId37"/>
              </w:objec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</w:tr>
      <w:tr w:rsidR="00B30725" w:rsidRPr="00B30725"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position w:val="-8"/>
                <w:sz w:val="26"/>
              </w:rPr>
              <w:object w:dxaOrig="500" w:dyaOrig="300">
                <v:shape id="_x0000_i1036" type="#_x0000_t75" style="width:25pt;height:15pt" o:ole="">
                  <v:imagedata r:id="rId38" o:title=""/>
                </v:shape>
                <o:OLEObject Type="Embed" ProgID="Equation.DSMT4" ShapeID="_x0000_i1036" DrawAspect="Content" ObjectID="_1308563014" r:id="rId39"/>
              </w:objec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</w:tr>
    </w:tbl>
    <w:p w:rsidR="00B30725" w:rsidRPr="008F7068" w:rsidRDefault="00B30725" w:rsidP="0068358E">
      <w:pPr>
        <w:jc w:val="both"/>
        <w:rPr>
          <w:sz w:val="12"/>
          <w:szCs w:val="12"/>
        </w:rPr>
      </w:pPr>
    </w:p>
    <w:p w:rsidR="00B30725" w:rsidRDefault="00B30725" w:rsidP="0068358E">
      <w:pPr>
        <w:jc w:val="both"/>
        <w:rPr>
          <w:sz w:val="26"/>
        </w:rPr>
      </w:pPr>
      <w:r w:rsidRPr="00B30725">
        <w:rPr>
          <w:sz w:val="26"/>
        </w:rPr>
        <w:t>Now, e</w:t>
      </w:r>
      <w:r w:rsidR="008F7068">
        <w:rPr>
          <w:sz w:val="26"/>
        </w:rPr>
        <w:t>xplain in words how your entries</w:t>
      </w:r>
      <w:r w:rsidR="00C0627F">
        <w:rPr>
          <w:sz w:val="26"/>
        </w:rPr>
        <w:t xml:space="preserve"> in each column</w:t>
      </w:r>
      <w:r w:rsidRPr="00B30725">
        <w:rPr>
          <w:sz w:val="26"/>
        </w:rPr>
        <w:t xml:space="preserve"> are consistent with</w:t>
      </w:r>
      <w:r w:rsidR="00F60415">
        <w:rPr>
          <w:sz w:val="26"/>
        </w:rPr>
        <w:t xml:space="preserve"> charge conservation</w:t>
      </w:r>
      <w:r w:rsidRPr="00B30725">
        <w:rPr>
          <w:sz w:val="26"/>
        </w:rPr>
        <w:t>.</w:t>
      </w:r>
    </w:p>
    <w:p w:rsidR="00F60415" w:rsidRDefault="00F60415" w:rsidP="0068358E">
      <w:pPr>
        <w:jc w:val="both"/>
        <w:rPr>
          <w:sz w:val="26"/>
        </w:rPr>
      </w:pPr>
    </w:p>
    <w:p w:rsidR="008F7068" w:rsidRDefault="008F7068" w:rsidP="0068358E">
      <w:pPr>
        <w:jc w:val="both"/>
        <w:rPr>
          <w:sz w:val="26"/>
        </w:rPr>
      </w:pPr>
      <w:bookmarkStart w:id="0" w:name="_GoBack"/>
      <w:bookmarkEnd w:id="0"/>
    </w:p>
    <w:p w:rsidR="00F60415" w:rsidRPr="00B30725" w:rsidRDefault="00F60415" w:rsidP="0068358E">
      <w:pPr>
        <w:jc w:val="both"/>
        <w:rPr>
          <w:sz w:val="26"/>
        </w:rPr>
      </w:pPr>
    </w:p>
    <w:p w:rsidR="00B30725" w:rsidRPr="00B30725" w:rsidRDefault="00B30725" w:rsidP="0068358E">
      <w:pPr>
        <w:jc w:val="both"/>
        <w:rPr>
          <w:sz w:val="26"/>
        </w:rPr>
      </w:pPr>
    </w:p>
    <w:p w:rsidR="00B30725" w:rsidRPr="00B30725" w:rsidRDefault="00B30725" w:rsidP="0068358E">
      <w:pPr>
        <w:jc w:val="both"/>
        <w:rPr>
          <w:sz w:val="26"/>
        </w:rPr>
      </w:pPr>
    </w:p>
    <w:p w:rsidR="00B30725" w:rsidRPr="00B30725" w:rsidRDefault="00B30725" w:rsidP="0068358E">
      <w:pPr>
        <w:jc w:val="both"/>
        <w:rPr>
          <w:sz w:val="26"/>
        </w:rPr>
      </w:pPr>
    </w:p>
    <w:p w:rsidR="00B30725" w:rsidRPr="00B30725" w:rsidRDefault="00F60415" w:rsidP="0068358E">
      <w:pPr>
        <w:jc w:val="both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3360" behindDoc="0" locked="0" layoutInCell="1" allowOverlap="1" wp14:anchorId="79846CBE" wp14:editId="684CBFA3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4224655" cy="1778000"/>
            <wp:effectExtent l="0" t="0" r="0" b="0"/>
            <wp:wrapSquare wrapText="bothSides"/>
            <wp:docPr id="2" name="Picture 2" descr=":Screen shot 2012-05-23 at 4.41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Screen shot 2012-05-23 at 4.41.00 PM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725" w:rsidRPr="00B30725" w:rsidRDefault="00B30725" w:rsidP="0068358E">
      <w:pPr>
        <w:jc w:val="both"/>
        <w:rPr>
          <w:sz w:val="26"/>
        </w:rPr>
      </w:pPr>
    </w:p>
    <w:p w:rsidR="008F4CC4" w:rsidRDefault="008F4CC4" w:rsidP="0068358E">
      <w:pPr>
        <w:jc w:val="both"/>
        <w:rPr>
          <w:sz w:val="26"/>
        </w:rPr>
      </w:pPr>
    </w:p>
    <w:p w:rsidR="00C2593E" w:rsidRDefault="00C2593E" w:rsidP="0068358E">
      <w:pPr>
        <w:jc w:val="both"/>
        <w:rPr>
          <w:b/>
          <w:sz w:val="26"/>
        </w:rPr>
      </w:pPr>
    </w:p>
    <w:p w:rsidR="00C2593E" w:rsidRDefault="00C2593E" w:rsidP="0068358E">
      <w:pPr>
        <w:jc w:val="both"/>
        <w:rPr>
          <w:b/>
          <w:sz w:val="26"/>
        </w:rPr>
      </w:pPr>
    </w:p>
    <w:p w:rsidR="00C2593E" w:rsidRDefault="00C2593E" w:rsidP="0068358E">
      <w:pPr>
        <w:jc w:val="both"/>
        <w:rPr>
          <w:b/>
          <w:sz w:val="26"/>
        </w:rPr>
      </w:pPr>
    </w:p>
    <w:p w:rsidR="00C2593E" w:rsidRDefault="00C2593E" w:rsidP="0068358E">
      <w:pPr>
        <w:jc w:val="both"/>
        <w:rPr>
          <w:b/>
          <w:sz w:val="26"/>
        </w:rPr>
      </w:pPr>
    </w:p>
    <w:p w:rsidR="00C2593E" w:rsidRDefault="00C2593E" w:rsidP="0068358E">
      <w:pPr>
        <w:jc w:val="both"/>
        <w:rPr>
          <w:b/>
          <w:sz w:val="26"/>
        </w:rPr>
      </w:pPr>
    </w:p>
    <w:p w:rsidR="00C2593E" w:rsidRDefault="00C2593E" w:rsidP="0068358E">
      <w:pPr>
        <w:jc w:val="both"/>
        <w:rPr>
          <w:b/>
          <w:sz w:val="26"/>
        </w:rPr>
      </w:pPr>
    </w:p>
    <w:p w:rsidR="00B30725" w:rsidRDefault="00C2593E" w:rsidP="0068358E">
      <w:pPr>
        <w:jc w:val="both"/>
        <w:rPr>
          <w:sz w:val="26"/>
        </w:rPr>
      </w:pPr>
      <w:r>
        <w:rPr>
          <w:b/>
          <w:sz w:val="26"/>
        </w:rPr>
        <w:t>D.</w:t>
      </w:r>
      <w:r>
        <w:rPr>
          <w:sz w:val="26"/>
        </w:rPr>
        <w:t xml:space="preserve"> </w:t>
      </w:r>
      <w:r w:rsidR="00C0627F">
        <w:rPr>
          <w:sz w:val="26"/>
        </w:rPr>
        <w:t>Suppose the original Ampere’s l</w:t>
      </w:r>
      <w:r w:rsidR="00B30725" w:rsidRPr="00B30725">
        <w:rPr>
          <w:sz w:val="26"/>
        </w:rPr>
        <w:t xml:space="preserve">aw </w:t>
      </w:r>
      <w:r w:rsidR="00B30725" w:rsidRPr="00B30725">
        <w:rPr>
          <w:position w:val="-12"/>
          <w:sz w:val="26"/>
        </w:rPr>
        <w:object w:dxaOrig="1240" w:dyaOrig="320">
          <v:shape id="_x0000_i1037" type="#_x0000_t75" style="width:68pt;height:17pt" o:ole="">
            <v:imagedata r:id="rId40" o:title=""/>
          </v:shape>
          <o:OLEObject Type="Embed" ProgID="Equation.DSMT4" ShapeID="_x0000_i1037" DrawAspect="Content" ObjectID="_1308563015" r:id="rId41"/>
        </w:object>
      </w:r>
      <w:r w:rsidR="00B30725" w:rsidRPr="00B30725">
        <w:rPr>
          <w:sz w:val="26"/>
        </w:rPr>
        <w:t xml:space="preserve"> were correct without any correction from Maxwell (it’s not, but suppose for a moment that it is).  What would this imply about </w:t>
      </w:r>
      <w:r w:rsidR="00B30725" w:rsidRPr="00B30725">
        <w:rPr>
          <w:position w:val="-8"/>
          <w:sz w:val="26"/>
        </w:rPr>
        <w:object w:dxaOrig="500" w:dyaOrig="300">
          <v:shape id="_x0000_i1038" type="#_x0000_t75" style="width:27pt;height:16pt" o:ole="">
            <v:imagedata r:id="rId42" o:title=""/>
          </v:shape>
          <o:OLEObject Type="Embed" ProgID="Equation.DSMT4" ShapeID="_x0000_i1038" DrawAspect="Content" ObjectID="_1308563016" r:id="rId43"/>
        </w:object>
      </w:r>
      <w:r w:rsidR="00B30725" w:rsidRPr="00B30725">
        <w:rPr>
          <w:sz w:val="26"/>
        </w:rPr>
        <w:t xml:space="preserve"> </w:t>
      </w:r>
      <w:r w:rsidR="00B30725">
        <w:rPr>
          <w:sz w:val="26"/>
        </w:rPr>
        <w:t>at points</w:t>
      </w:r>
      <w:r w:rsidR="00B30725" w:rsidRPr="00B30725">
        <w:rPr>
          <w:sz w:val="26"/>
        </w:rPr>
        <w:t xml:space="preserve"> 2 and 4 in </w:t>
      </w:r>
      <w:r w:rsidR="008F4CC4">
        <w:rPr>
          <w:sz w:val="26"/>
        </w:rPr>
        <w:t>the diagram</w:t>
      </w:r>
      <w:r w:rsidR="00B30725" w:rsidRPr="00B30725">
        <w:rPr>
          <w:sz w:val="26"/>
        </w:rPr>
        <w:t xml:space="preserve">? </w:t>
      </w:r>
      <w:r w:rsidR="00C0627F">
        <w:rPr>
          <w:sz w:val="26"/>
        </w:rPr>
        <w:t>[Hint: What is the divergence of the curl of a vector field equal to?]</w:t>
      </w:r>
    </w:p>
    <w:p w:rsidR="00F60415" w:rsidRPr="00B30725" w:rsidRDefault="00F60415" w:rsidP="0068358E">
      <w:pPr>
        <w:jc w:val="both"/>
        <w:rPr>
          <w:sz w:val="26"/>
        </w:rPr>
      </w:pPr>
    </w:p>
    <w:p w:rsidR="00B30725" w:rsidRPr="00B30725" w:rsidRDefault="00B30725" w:rsidP="0068358E">
      <w:pPr>
        <w:jc w:val="both"/>
        <w:rPr>
          <w:sz w:val="26"/>
        </w:rPr>
      </w:pPr>
    </w:p>
    <w:p w:rsidR="00B30725" w:rsidRDefault="00B30725" w:rsidP="0068358E">
      <w:pPr>
        <w:jc w:val="both"/>
        <w:rPr>
          <w:sz w:val="26"/>
        </w:rPr>
      </w:pPr>
    </w:p>
    <w:p w:rsidR="00B30725" w:rsidRDefault="00B30725" w:rsidP="0068358E">
      <w:pPr>
        <w:jc w:val="both"/>
        <w:rPr>
          <w:sz w:val="26"/>
        </w:rPr>
      </w:pPr>
    </w:p>
    <w:p w:rsidR="00B30725" w:rsidRPr="00B30725" w:rsidRDefault="00B30725" w:rsidP="0068358E">
      <w:pPr>
        <w:jc w:val="both"/>
        <w:rPr>
          <w:sz w:val="26"/>
        </w:rPr>
      </w:pPr>
    </w:p>
    <w:p w:rsidR="00B30725" w:rsidRPr="00B30725" w:rsidRDefault="00B30725" w:rsidP="0068358E">
      <w:pPr>
        <w:jc w:val="both"/>
        <w:rPr>
          <w:sz w:val="26"/>
        </w:rPr>
      </w:pPr>
    </w:p>
    <w:p w:rsidR="00B30725" w:rsidRDefault="00B30725" w:rsidP="00B30725">
      <w:pPr>
        <w:jc w:val="both"/>
        <w:rPr>
          <w:sz w:val="26"/>
        </w:rPr>
      </w:pPr>
      <w:r>
        <w:rPr>
          <w:sz w:val="26"/>
        </w:rPr>
        <w:t xml:space="preserve">Still </w:t>
      </w:r>
      <w:r w:rsidR="00C0627F">
        <w:rPr>
          <w:sz w:val="26"/>
        </w:rPr>
        <w:t>using the uncorrected Ampere’s l</w:t>
      </w:r>
      <w:r>
        <w:rPr>
          <w:sz w:val="26"/>
        </w:rPr>
        <w:t>aw</w:t>
      </w:r>
      <w:r w:rsidR="008F4CC4">
        <w:rPr>
          <w:sz w:val="26"/>
        </w:rPr>
        <w:t xml:space="preserve"> </w:t>
      </w:r>
      <w:r w:rsidR="008F4CC4" w:rsidRPr="00B30725">
        <w:rPr>
          <w:position w:val="-12"/>
          <w:sz w:val="26"/>
        </w:rPr>
        <w:object w:dxaOrig="1240" w:dyaOrig="320">
          <v:shape id="_x0000_i1039" type="#_x0000_t75" style="width:68pt;height:17pt" o:ole="">
            <v:imagedata r:id="rId44" o:title=""/>
          </v:shape>
          <o:OLEObject Type="Embed" ProgID="Equation.DSMT4" ShapeID="_x0000_i1039" DrawAspect="Content" ObjectID="_1308563017" r:id="rId45"/>
        </w:object>
      </w:r>
      <w:r>
        <w:rPr>
          <w:sz w:val="26"/>
        </w:rPr>
        <w:t xml:space="preserve">, fill out the table below to indicate whether </w:t>
      </w:r>
      <w:r w:rsidRPr="00B30725">
        <w:rPr>
          <w:position w:val="-14"/>
          <w:sz w:val="26"/>
        </w:rPr>
        <w:object w:dxaOrig="920" w:dyaOrig="380">
          <v:shape id="_x0000_i1040" type="#_x0000_t75" style="width:46pt;height:19pt" o:ole="">
            <v:imagedata r:id="rId46" o:title=""/>
          </v:shape>
          <o:OLEObject Type="Embed" ProgID="Equation.DSMT4" ShapeID="_x0000_i1040" DrawAspect="Content" ObjectID="_1308563018" r:id="rId47"/>
        </w:object>
      </w:r>
      <w:r w:rsidRPr="00B30725">
        <w:rPr>
          <w:sz w:val="26"/>
        </w:rPr>
        <w:t xml:space="preserve"> </w:t>
      </w:r>
      <w:r>
        <w:rPr>
          <w:sz w:val="26"/>
        </w:rPr>
        <w:t xml:space="preserve">is </w:t>
      </w:r>
      <w:r w:rsidRPr="00B30725">
        <w:rPr>
          <w:i/>
          <w:sz w:val="26"/>
        </w:rPr>
        <w:t>positive</w:t>
      </w:r>
      <w:r w:rsidRPr="00B30725">
        <w:rPr>
          <w:sz w:val="26"/>
        </w:rPr>
        <w:t xml:space="preserve">, </w:t>
      </w:r>
      <w:r w:rsidRPr="00B30725">
        <w:rPr>
          <w:i/>
          <w:sz w:val="26"/>
        </w:rPr>
        <w:t>negative</w:t>
      </w:r>
      <w:r w:rsidRPr="00B30725">
        <w:rPr>
          <w:sz w:val="26"/>
        </w:rPr>
        <w:t xml:space="preserve"> or </w:t>
      </w:r>
      <w:r w:rsidRPr="00B30725">
        <w:rPr>
          <w:i/>
          <w:sz w:val="26"/>
        </w:rPr>
        <w:t>zero</w:t>
      </w:r>
      <w:r>
        <w:rPr>
          <w:sz w:val="26"/>
        </w:rPr>
        <w:t xml:space="preserve"> at points 1, 3 &amp; 5.</w:t>
      </w:r>
      <w:r w:rsidRPr="00B30725">
        <w:rPr>
          <w:sz w:val="26"/>
        </w:rPr>
        <w:t xml:space="preserve"> </w:t>
      </w:r>
    </w:p>
    <w:p w:rsidR="00B30725" w:rsidRPr="00F60415" w:rsidRDefault="00B30725" w:rsidP="00B30725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B30725" w:rsidRPr="00B30725"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1</w:t>
            </w:r>
          </w:p>
        </w:tc>
        <w:tc>
          <w:tcPr>
            <w:tcW w:w="1476" w:type="dxa"/>
            <w:tcBorders>
              <w:bottom w:val="single" w:sz="4" w:space="0" w:color="000000" w:themeColor="text1"/>
            </w:tcBorders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2</w: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3</w:t>
            </w:r>
          </w:p>
        </w:tc>
        <w:tc>
          <w:tcPr>
            <w:tcW w:w="1476" w:type="dxa"/>
            <w:tcBorders>
              <w:bottom w:val="single" w:sz="4" w:space="0" w:color="000000" w:themeColor="text1"/>
            </w:tcBorders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4</w: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5</w:t>
            </w:r>
          </w:p>
        </w:tc>
      </w:tr>
      <w:tr w:rsidR="00B30725" w:rsidRPr="00B30725"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position w:val="-14"/>
                <w:sz w:val="26"/>
              </w:rPr>
              <w:object w:dxaOrig="920" w:dyaOrig="380">
                <v:shape id="_x0000_i1041" type="#_x0000_t75" style="width:46pt;height:19pt" o:ole="">
                  <v:imagedata r:id="rId48" o:title=""/>
                </v:shape>
                <o:OLEObject Type="Embed" ProgID="Equation.DSMT4" ShapeID="_x0000_i1041" DrawAspect="Content" ObjectID="_1308563019" r:id="rId49"/>
              </w:objec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shd w:val="clear" w:color="auto" w:fill="000000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shd w:val="clear" w:color="auto" w:fill="000000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</w:tr>
    </w:tbl>
    <w:p w:rsidR="00B30725" w:rsidRPr="00F60415" w:rsidRDefault="00B30725" w:rsidP="00B30725">
      <w:pPr>
        <w:jc w:val="both"/>
        <w:rPr>
          <w:sz w:val="12"/>
          <w:szCs w:val="12"/>
        </w:rPr>
      </w:pPr>
    </w:p>
    <w:p w:rsidR="00B30725" w:rsidRPr="00B30725" w:rsidRDefault="00B30725" w:rsidP="00B30725">
      <w:pPr>
        <w:jc w:val="both"/>
        <w:rPr>
          <w:sz w:val="26"/>
        </w:rPr>
      </w:pPr>
      <w:r>
        <w:rPr>
          <w:sz w:val="26"/>
        </w:rPr>
        <w:t xml:space="preserve">Now, fill out the table below for points 1, 3 &amp; 5 using the FULL Maxwell-Ampere Law (given on the first page) to indicate whether the quantities are </w:t>
      </w:r>
      <w:r>
        <w:rPr>
          <w:i/>
          <w:sz w:val="26"/>
        </w:rPr>
        <w:t>positive</w:t>
      </w:r>
      <w:r>
        <w:rPr>
          <w:sz w:val="26"/>
        </w:rPr>
        <w:t xml:space="preserve">, </w:t>
      </w:r>
      <w:r>
        <w:rPr>
          <w:i/>
          <w:sz w:val="26"/>
        </w:rPr>
        <w:t>negative</w:t>
      </w:r>
      <w:r>
        <w:rPr>
          <w:sz w:val="26"/>
        </w:rPr>
        <w:t xml:space="preserve"> or </w:t>
      </w:r>
      <w:r>
        <w:rPr>
          <w:i/>
          <w:sz w:val="26"/>
        </w:rPr>
        <w:t>zero</w:t>
      </w:r>
      <w:r>
        <w:rPr>
          <w:sz w:val="26"/>
        </w:rPr>
        <w:t>.</w:t>
      </w:r>
    </w:p>
    <w:p w:rsidR="00B30725" w:rsidRPr="00F60415" w:rsidRDefault="00B30725" w:rsidP="00B30725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B30725" w:rsidRPr="00B30725"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1</w:t>
            </w:r>
          </w:p>
        </w:tc>
        <w:tc>
          <w:tcPr>
            <w:tcW w:w="1476" w:type="dxa"/>
            <w:tcBorders>
              <w:bottom w:val="single" w:sz="4" w:space="0" w:color="000000" w:themeColor="text1"/>
            </w:tcBorders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2</w: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3</w:t>
            </w:r>
          </w:p>
        </w:tc>
        <w:tc>
          <w:tcPr>
            <w:tcW w:w="1476" w:type="dxa"/>
            <w:tcBorders>
              <w:bottom w:val="single" w:sz="4" w:space="0" w:color="000000" w:themeColor="text1"/>
            </w:tcBorders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4</w: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sz w:val="26"/>
              </w:rPr>
              <w:t>5</w:t>
            </w:r>
          </w:p>
        </w:tc>
      </w:tr>
      <w:tr w:rsidR="00B30725" w:rsidRPr="00B30725">
        <w:tc>
          <w:tcPr>
            <w:tcW w:w="1476" w:type="dxa"/>
            <w:vAlign w:val="center"/>
          </w:tcPr>
          <w:p w:rsidR="00B30725" w:rsidRPr="00B30725" w:rsidRDefault="00352A13" w:rsidP="00B30725">
            <w:pPr>
              <w:jc w:val="center"/>
              <w:rPr>
                <w:sz w:val="26"/>
              </w:rPr>
            </w:pPr>
            <w:r w:rsidRPr="00352A13">
              <w:rPr>
                <w:position w:val="-10"/>
                <w:sz w:val="26"/>
              </w:rPr>
              <w:object w:dxaOrig="320" w:dyaOrig="320">
                <v:shape id="_x0000_i1042" type="#_x0000_t75" style="width:16pt;height:16pt" o:ole="">
                  <v:imagedata r:id="rId50" o:title=""/>
                </v:shape>
                <o:OLEObject Type="Embed" ProgID="Equation.DSMT4" ShapeID="_x0000_i1042" DrawAspect="Content" ObjectID="_1308563020" r:id="rId51"/>
              </w:objec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shd w:val="clear" w:color="auto" w:fill="000000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shd w:val="clear" w:color="auto" w:fill="000000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</w:tr>
      <w:tr w:rsidR="00B30725" w:rsidRPr="00B30725">
        <w:tc>
          <w:tcPr>
            <w:tcW w:w="1476" w:type="dxa"/>
            <w:vAlign w:val="center"/>
          </w:tcPr>
          <w:p w:rsidR="00B30725" w:rsidRDefault="00352A13" w:rsidP="00B30725">
            <w:pPr>
              <w:jc w:val="center"/>
              <w:rPr>
                <w:sz w:val="26"/>
              </w:rPr>
            </w:pPr>
            <w:r w:rsidRPr="00352A13">
              <w:rPr>
                <w:position w:val="-10"/>
                <w:sz w:val="26"/>
              </w:rPr>
              <w:object w:dxaOrig="780" w:dyaOrig="320">
                <v:shape id="_x0000_i1043" type="#_x0000_t75" style="width:39pt;height:16pt" o:ole="">
                  <v:imagedata r:id="rId52" o:title=""/>
                </v:shape>
                <o:OLEObject Type="Embed" ProgID="Equation.DSMT4" ShapeID="_x0000_i1043" DrawAspect="Content" ObjectID="_1308563021" r:id="rId53"/>
              </w:objec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shd w:val="clear" w:color="auto" w:fill="000000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shd w:val="clear" w:color="auto" w:fill="000000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</w:tr>
      <w:tr w:rsidR="00B30725" w:rsidRPr="00B30725">
        <w:tc>
          <w:tcPr>
            <w:tcW w:w="1476" w:type="dxa"/>
            <w:vAlign w:val="center"/>
          </w:tcPr>
          <w:p w:rsidR="00B30725" w:rsidRDefault="00B30725" w:rsidP="00B30725">
            <w:pPr>
              <w:jc w:val="center"/>
              <w:rPr>
                <w:sz w:val="26"/>
              </w:rPr>
            </w:pPr>
            <w:r w:rsidRPr="00B30725">
              <w:rPr>
                <w:position w:val="-14"/>
                <w:sz w:val="26"/>
              </w:rPr>
              <w:object w:dxaOrig="920" w:dyaOrig="380">
                <v:shape id="_x0000_i1044" type="#_x0000_t75" style="width:46pt;height:19pt" o:ole="">
                  <v:imagedata r:id="rId54" o:title=""/>
                </v:shape>
                <o:OLEObject Type="Embed" ProgID="Equation.DSMT4" ShapeID="_x0000_i1044" DrawAspect="Content" ObjectID="_1308563022" r:id="rId55"/>
              </w:object>
            </w: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shd w:val="clear" w:color="auto" w:fill="000000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shd w:val="clear" w:color="auto" w:fill="000000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  <w:tc>
          <w:tcPr>
            <w:tcW w:w="1476" w:type="dxa"/>
            <w:vAlign w:val="center"/>
          </w:tcPr>
          <w:p w:rsidR="00B30725" w:rsidRPr="00B30725" w:rsidRDefault="00B30725" w:rsidP="00B30725">
            <w:pPr>
              <w:jc w:val="center"/>
              <w:rPr>
                <w:sz w:val="26"/>
              </w:rPr>
            </w:pPr>
          </w:p>
        </w:tc>
      </w:tr>
    </w:tbl>
    <w:p w:rsidR="00B30725" w:rsidRPr="00F60415" w:rsidRDefault="00B30725" w:rsidP="00B30725">
      <w:pPr>
        <w:jc w:val="both"/>
        <w:rPr>
          <w:sz w:val="12"/>
          <w:szCs w:val="12"/>
        </w:rPr>
      </w:pPr>
    </w:p>
    <w:p w:rsidR="00B30725" w:rsidRPr="000F0879" w:rsidRDefault="00352A13" w:rsidP="0068358E">
      <w:pPr>
        <w:jc w:val="both"/>
        <w:rPr>
          <w:sz w:val="26"/>
        </w:rPr>
      </w:pPr>
      <w:r>
        <w:rPr>
          <w:sz w:val="26"/>
        </w:rPr>
        <w:t xml:space="preserve">Compare your answers for </w:t>
      </w:r>
      <w:r w:rsidRPr="00352A13">
        <w:rPr>
          <w:position w:val="-6"/>
          <w:sz w:val="26"/>
        </w:rPr>
        <w:object w:dxaOrig="640" w:dyaOrig="280">
          <v:shape id="_x0000_i1045" type="#_x0000_t75" style="width:32pt;height:14pt" o:ole="">
            <v:imagedata r:id="rId56" o:title=""/>
          </v:shape>
          <o:OLEObject Type="Embed" ProgID="Equation.DSMT4" ShapeID="_x0000_i1045" DrawAspect="Content" ObjectID="_1308563023" r:id="rId57"/>
        </w:object>
      </w:r>
      <w:r>
        <w:rPr>
          <w:sz w:val="26"/>
        </w:rPr>
        <w:t xml:space="preserve"> in the two tables above (they </w:t>
      </w:r>
      <w:r>
        <w:rPr>
          <w:i/>
          <w:sz w:val="26"/>
        </w:rPr>
        <w:t>should</w:t>
      </w:r>
      <w:r>
        <w:rPr>
          <w:sz w:val="26"/>
        </w:rPr>
        <w:t xml:space="preserve"> be inconsistent).  Which set of answers is consistent with</w:t>
      </w:r>
      <w:r w:rsidR="001060AC">
        <w:rPr>
          <w:sz w:val="26"/>
        </w:rPr>
        <w:t xml:space="preserve"> the equation</w:t>
      </w:r>
      <w:r>
        <w:rPr>
          <w:sz w:val="26"/>
        </w:rPr>
        <w:t xml:space="preserve"> </w:t>
      </w:r>
      <w:r w:rsidRPr="00352A13">
        <w:rPr>
          <w:position w:val="-12"/>
          <w:sz w:val="26"/>
        </w:rPr>
        <w:object w:dxaOrig="1480" w:dyaOrig="360">
          <v:shape id="_x0000_i1046" type="#_x0000_t75" style="width:74pt;height:18pt" o:ole="">
            <v:imagedata r:id="rId58" o:title=""/>
          </v:shape>
          <o:OLEObject Type="Embed" ProgID="Equation.DSMT4" ShapeID="_x0000_i1046" DrawAspect="Content" ObjectID="_1308563024" r:id="rId59"/>
        </w:object>
      </w:r>
      <w:r w:rsidR="000F0879">
        <w:rPr>
          <w:sz w:val="26"/>
        </w:rPr>
        <w:t xml:space="preserve">?  Explain your answer in terms of the properties of field lines for a </w:t>
      </w:r>
      <w:r w:rsidR="000F0879">
        <w:rPr>
          <w:i/>
          <w:sz w:val="26"/>
        </w:rPr>
        <w:t>divergenceless</w:t>
      </w:r>
      <w:r w:rsidR="000F0879">
        <w:rPr>
          <w:sz w:val="26"/>
        </w:rPr>
        <w:t xml:space="preserve"> field (in this case, </w:t>
      </w:r>
      <w:r w:rsidR="000F0879" w:rsidRPr="00352A13">
        <w:rPr>
          <w:position w:val="-6"/>
          <w:sz w:val="26"/>
        </w:rPr>
        <w:object w:dxaOrig="640" w:dyaOrig="280">
          <v:shape id="_x0000_i1047" type="#_x0000_t75" style="width:32pt;height:14pt" o:ole="">
            <v:imagedata r:id="rId60" o:title=""/>
          </v:shape>
          <o:OLEObject Type="Embed" ProgID="Equation.DSMT4" ShapeID="_x0000_i1047" DrawAspect="Content" ObjectID="_1308563025" r:id="rId61"/>
        </w:object>
      </w:r>
      <w:r w:rsidR="000F0879">
        <w:rPr>
          <w:sz w:val="26"/>
        </w:rPr>
        <w:t>).</w:t>
      </w:r>
    </w:p>
    <w:p w:rsidR="006C375A" w:rsidRPr="00B30725" w:rsidRDefault="006C375A" w:rsidP="0068358E">
      <w:pPr>
        <w:jc w:val="both"/>
        <w:rPr>
          <w:sz w:val="26"/>
        </w:rPr>
      </w:pPr>
    </w:p>
    <w:sectPr w:rsidR="006C375A" w:rsidRPr="00B30725" w:rsidSect="00B562C3">
      <w:headerReference w:type="default" r:id="rId62"/>
      <w:footerReference w:type="even" r:id="rId63"/>
      <w:footerReference w:type="default" r:id="rId64"/>
      <w:headerReference w:type="first" r:id="rId65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7068">
      <w:r>
        <w:separator/>
      </w:r>
    </w:p>
  </w:endnote>
  <w:endnote w:type="continuationSeparator" w:id="0">
    <w:p w:rsidR="00000000" w:rsidRDefault="008F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25" w:rsidRDefault="00D76840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7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725" w:rsidRDefault="00B30725" w:rsidP="00040E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25" w:rsidRDefault="00D76840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B30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068">
      <w:rPr>
        <w:rStyle w:val="PageNumber"/>
        <w:noProof/>
      </w:rPr>
      <w:t>1</w:t>
    </w:r>
    <w:r>
      <w:rPr>
        <w:rStyle w:val="PageNumber"/>
      </w:rPr>
      <w:fldChar w:fldCharType="end"/>
    </w:r>
  </w:p>
  <w:p w:rsidR="00B30725" w:rsidRDefault="00B30725" w:rsidP="00B562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7068">
      <w:r>
        <w:separator/>
      </w:r>
    </w:p>
  </w:footnote>
  <w:footnote w:type="continuationSeparator" w:id="0">
    <w:p w:rsidR="00000000" w:rsidRDefault="008F7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25" w:rsidRPr="00B562C3" w:rsidRDefault="00C2593E">
    <w:pPr>
      <w:pStyle w:val="Header"/>
    </w:pPr>
    <w:r>
      <w:rPr>
        <w:b/>
      </w:rPr>
      <w:t>6A - Maxwell-Ampere</w:t>
    </w:r>
    <w:r w:rsidR="00B30725">
      <w:rPr>
        <w:b/>
      </w:rPr>
      <w:t xml:space="preserve"> (1)</w:t>
    </w:r>
    <w:r w:rsidR="00B30725">
      <w:rPr>
        <w:b/>
      </w:rPr>
      <w:tab/>
    </w:r>
    <w:r w:rsidR="00B30725">
      <w:rPr>
        <w:b/>
      </w:rPr>
      <w:tab/>
    </w:r>
    <w:r w:rsidR="00B30725">
      <w:t>NAME</w:t>
    </w:r>
    <w:r w:rsidR="00B30725">
      <w:softHyphen/>
    </w:r>
    <w:r w:rsidR="00B30725">
      <w:softHyphen/>
    </w:r>
    <w:r w:rsidR="00B30725">
      <w:softHyphen/>
    </w:r>
    <w:r w:rsidR="00B30725">
      <w:softHyphen/>
    </w:r>
    <w:r w:rsidR="00B30725">
      <w:softHyphen/>
    </w:r>
    <w:r w:rsidR="00B30725">
      <w:softHyphen/>
    </w:r>
    <w:r w:rsidR="00B30725">
      <w:softHyphen/>
      <w:t>_________________________________________________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4C" w:rsidRDefault="00C7564C" w:rsidP="00C7564C">
    <w:pPr>
      <w:pStyle w:val="Header"/>
      <w:jc w:val="right"/>
    </w:pPr>
    <w:r w:rsidRPr="00C7564C">
      <w:rPr>
        <w:noProof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889"/>
    <w:multiLevelType w:val="hybridMultilevel"/>
    <w:tmpl w:val="CA128E9A"/>
    <w:lvl w:ilvl="0" w:tplc="5F804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A"/>
    <w:rsid w:val="0000128E"/>
    <w:rsid w:val="0002641E"/>
    <w:rsid w:val="00040EBB"/>
    <w:rsid w:val="0004267C"/>
    <w:rsid w:val="00077205"/>
    <w:rsid w:val="000B3B48"/>
    <w:rsid w:val="000E7F4A"/>
    <w:rsid w:val="000F0879"/>
    <w:rsid w:val="000F75E0"/>
    <w:rsid w:val="001060AC"/>
    <w:rsid w:val="00143F91"/>
    <w:rsid w:val="001444B8"/>
    <w:rsid w:val="00172276"/>
    <w:rsid w:val="00252F19"/>
    <w:rsid w:val="002723CD"/>
    <w:rsid w:val="002828FE"/>
    <w:rsid w:val="002C494D"/>
    <w:rsid w:val="003162ED"/>
    <w:rsid w:val="00352A13"/>
    <w:rsid w:val="003919C0"/>
    <w:rsid w:val="003C5390"/>
    <w:rsid w:val="00432F3F"/>
    <w:rsid w:val="00463F85"/>
    <w:rsid w:val="00480FB5"/>
    <w:rsid w:val="004B758C"/>
    <w:rsid w:val="004E4A0D"/>
    <w:rsid w:val="004F7688"/>
    <w:rsid w:val="005222F5"/>
    <w:rsid w:val="00562704"/>
    <w:rsid w:val="00572E16"/>
    <w:rsid w:val="00577DDE"/>
    <w:rsid w:val="0058419E"/>
    <w:rsid w:val="005B7436"/>
    <w:rsid w:val="006624D3"/>
    <w:rsid w:val="0068358E"/>
    <w:rsid w:val="00697979"/>
    <w:rsid w:val="006A2F79"/>
    <w:rsid w:val="006C375A"/>
    <w:rsid w:val="006E23BE"/>
    <w:rsid w:val="006E4BA3"/>
    <w:rsid w:val="007078C0"/>
    <w:rsid w:val="007137DA"/>
    <w:rsid w:val="0071798C"/>
    <w:rsid w:val="00737C59"/>
    <w:rsid w:val="00782C8F"/>
    <w:rsid w:val="00790CDB"/>
    <w:rsid w:val="007C0E5C"/>
    <w:rsid w:val="0080061A"/>
    <w:rsid w:val="00801E29"/>
    <w:rsid w:val="0081007E"/>
    <w:rsid w:val="00833626"/>
    <w:rsid w:val="0083771D"/>
    <w:rsid w:val="00885A2F"/>
    <w:rsid w:val="008A131B"/>
    <w:rsid w:val="008D6B9A"/>
    <w:rsid w:val="008F4CC4"/>
    <w:rsid w:val="008F7068"/>
    <w:rsid w:val="009172BF"/>
    <w:rsid w:val="00933DF4"/>
    <w:rsid w:val="0094603A"/>
    <w:rsid w:val="009778A1"/>
    <w:rsid w:val="00A80E52"/>
    <w:rsid w:val="00AA4F75"/>
    <w:rsid w:val="00AC0DF4"/>
    <w:rsid w:val="00AC1052"/>
    <w:rsid w:val="00AE3C5F"/>
    <w:rsid w:val="00AF6EF5"/>
    <w:rsid w:val="00B30725"/>
    <w:rsid w:val="00B322F8"/>
    <w:rsid w:val="00B51DF8"/>
    <w:rsid w:val="00B562C3"/>
    <w:rsid w:val="00B76DE1"/>
    <w:rsid w:val="00B87F89"/>
    <w:rsid w:val="00B93131"/>
    <w:rsid w:val="00BA37A3"/>
    <w:rsid w:val="00BA4323"/>
    <w:rsid w:val="00C0627F"/>
    <w:rsid w:val="00C2593E"/>
    <w:rsid w:val="00C46C55"/>
    <w:rsid w:val="00C55473"/>
    <w:rsid w:val="00C705DA"/>
    <w:rsid w:val="00C7564C"/>
    <w:rsid w:val="00D125C2"/>
    <w:rsid w:val="00D529F6"/>
    <w:rsid w:val="00D609A0"/>
    <w:rsid w:val="00D72647"/>
    <w:rsid w:val="00D76840"/>
    <w:rsid w:val="00DA7353"/>
    <w:rsid w:val="00DB3B34"/>
    <w:rsid w:val="00DC0497"/>
    <w:rsid w:val="00DC3568"/>
    <w:rsid w:val="00DC71C1"/>
    <w:rsid w:val="00E06C5E"/>
    <w:rsid w:val="00E97023"/>
    <w:rsid w:val="00EB1661"/>
    <w:rsid w:val="00EE2AA8"/>
    <w:rsid w:val="00F0235D"/>
    <w:rsid w:val="00F6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CD"/>
  </w:style>
  <w:style w:type="paragraph" w:styleId="Footer">
    <w:name w:val="footer"/>
    <w:basedOn w:val="Normal"/>
    <w:link w:val="Foot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CD"/>
  </w:style>
  <w:style w:type="character" w:styleId="PageNumber">
    <w:name w:val="page number"/>
    <w:basedOn w:val="DefaultParagraphFont"/>
    <w:uiPriority w:val="99"/>
    <w:semiHidden/>
    <w:unhideWhenUsed/>
    <w:rsid w:val="00040EBB"/>
  </w:style>
  <w:style w:type="table" w:styleId="TableGrid">
    <w:name w:val="Table Grid"/>
    <w:basedOn w:val="TableNormal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C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CD"/>
  </w:style>
  <w:style w:type="paragraph" w:styleId="Footer">
    <w:name w:val="footer"/>
    <w:basedOn w:val="Normal"/>
    <w:link w:val="Foot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CD"/>
  </w:style>
  <w:style w:type="character" w:styleId="PageNumber">
    <w:name w:val="page number"/>
    <w:basedOn w:val="DefaultParagraphFont"/>
    <w:uiPriority w:val="99"/>
    <w:semiHidden/>
    <w:unhideWhenUsed/>
    <w:rsid w:val="00040EBB"/>
  </w:style>
  <w:style w:type="table" w:styleId="TableGrid">
    <w:name w:val="Table Grid"/>
    <w:basedOn w:val="TableNormal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C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63" Type="http://schemas.openxmlformats.org/officeDocument/2006/relationships/footer" Target="footer1.xml"/><Relationship Id="rId64" Type="http://schemas.openxmlformats.org/officeDocument/2006/relationships/footer" Target="footer2.xml"/><Relationship Id="rId65" Type="http://schemas.openxmlformats.org/officeDocument/2006/relationships/header" Target="header2.xm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image" Target="media/image24.emf"/><Relationship Id="rId51" Type="http://schemas.openxmlformats.org/officeDocument/2006/relationships/oleObject" Target="embeddings/oleObject20.bin"/><Relationship Id="rId52" Type="http://schemas.openxmlformats.org/officeDocument/2006/relationships/image" Target="media/image25.emf"/><Relationship Id="rId53" Type="http://schemas.openxmlformats.org/officeDocument/2006/relationships/oleObject" Target="embeddings/oleObject21.bin"/><Relationship Id="rId54" Type="http://schemas.openxmlformats.org/officeDocument/2006/relationships/image" Target="media/image26.emf"/><Relationship Id="rId55" Type="http://schemas.openxmlformats.org/officeDocument/2006/relationships/oleObject" Target="embeddings/oleObject22.bin"/><Relationship Id="rId56" Type="http://schemas.openxmlformats.org/officeDocument/2006/relationships/image" Target="media/image27.emf"/><Relationship Id="rId57" Type="http://schemas.openxmlformats.org/officeDocument/2006/relationships/oleObject" Target="embeddings/oleObject23.bin"/><Relationship Id="rId58" Type="http://schemas.openxmlformats.org/officeDocument/2006/relationships/image" Target="media/image28.emf"/><Relationship Id="rId59" Type="http://schemas.openxmlformats.org/officeDocument/2006/relationships/oleObject" Target="embeddings/oleObject24.bin"/><Relationship Id="rId40" Type="http://schemas.openxmlformats.org/officeDocument/2006/relationships/image" Target="media/image19.emf"/><Relationship Id="rId41" Type="http://schemas.openxmlformats.org/officeDocument/2006/relationships/oleObject" Target="embeddings/oleObject15.bin"/><Relationship Id="rId42" Type="http://schemas.openxmlformats.org/officeDocument/2006/relationships/image" Target="media/image20.emf"/><Relationship Id="rId43" Type="http://schemas.openxmlformats.org/officeDocument/2006/relationships/oleObject" Target="embeddings/oleObject16.bin"/><Relationship Id="rId44" Type="http://schemas.openxmlformats.org/officeDocument/2006/relationships/image" Target="media/image21.emf"/><Relationship Id="rId45" Type="http://schemas.openxmlformats.org/officeDocument/2006/relationships/oleObject" Target="embeddings/oleObject17.bin"/><Relationship Id="rId46" Type="http://schemas.openxmlformats.org/officeDocument/2006/relationships/image" Target="media/image22.emf"/><Relationship Id="rId47" Type="http://schemas.openxmlformats.org/officeDocument/2006/relationships/oleObject" Target="embeddings/oleObject18.bin"/><Relationship Id="rId48" Type="http://schemas.openxmlformats.org/officeDocument/2006/relationships/image" Target="media/image23.emf"/><Relationship Id="rId49" Type="http://schemas.openxmlformats.org/officeDocument/2006/relationships/oleObject" Target="embeddings/oleObject19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30" Type="http://schemas.openxmlformats.org/officeDocument/2006/relationships/image" Target="media/image13.png"/><Relationship Id="rId31" Type="http://schemas.openxmlformats.org/officeDocument/2006/relationships/image" Target="media/image14.emf"/><Relationship Id="rId32" Type="http://schemas.openxmlformats.org/officeDocument/2006/relationships/oleObject" Target="embeddings/oleObject11.bin"/><Relationship Id="rId33" Type="http://schemas.openxmlformats.org/officeDocument/2006/relationships/image" Target="media/image15.png"/><Relationship Id="rId34" Type="http://schemas.openxmlformats.org/officeDocument/2006/relationships/image" Target="media/image16.emf"/><Relationship Id="rId35" Type="http://schemas.openxmlformats.org/officeDocument/2006/relationships/oleObject" Target="embeddings/oleObject12.bin"/><Relationship Id="rId36" Type="http://schemas.openxmlformats.org/officeDocument/2006/relationships/image" Target="media/image17.emf"/><Relationship Id="rId37" Type="http://schemas.openxmlformats.org/officeDocument/2006/relationships/oleObject" Target="embeddings/oleObject13.bin"/><Relationship Id="rId38" Type="http://schemas.openxmlformats.org/officeDocument/2006/relationships/image" Target="media/image18.emf"/><Relationship Id="rId39" Type="http://schemas.openxmlformats.org/officeDocument/2006/relationships/oleObject" Target="embeddings/oleObject14.bin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png"/><Relationship Id="rId27" Type="http://schemas.openxmlformats.org/officeDocument/2006/relationships/image" Target="media/image11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2.png"/><Relationship Id="rId60" Type="http://schemas.openxmlformats.org/officeDocument/2006/relationships/image" Target="media/image29.emf"/><Relationship Id="rId61" Type="http://schemas.openxmlformats.org/officeDocument/2006/relationships/oleObject" Target="embeddings/oleObject25.bin"/><Relationship Id="rId62" Type="http://schemas.openxmlformats.org/officeDocument/2006/relationships/header" Target="header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4354</Characters>
  <Application>Microsoft Macintosh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Charles Baily</cp:lastModifiedBy>
  <cp:revision>2</cp:revision>
  <cp:lastPrinted>2013-07-07T11:47:00Z</cp:lastPrinted>
  <dcterms:created xsi:type="dcterms:W3CDTF">2013-07-07T11:56:00Z</dcterms:created>
  <dcterms:modified xsi:type="dcterms:W3CDTF">2013-07-07T11:56:00Z</dcterms:modified>
</cp:coreProperties>
</file>